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2770" cy="76327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                             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o1"/>
      <w:bookmarkEnd w:id="0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КАБІНЕТ МІНІ</w:t>
      </w:r>
      <w:proofErr w:type="gram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ІВ УКРАЇНИ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" w:name="o2"/>
      <w:bookmarkEnd w:id="1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</w:t>
      </w:r>
      <w:proofErr w:type="gram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gram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 О С Т А Н О В А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13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березня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2002 р. N 321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Київ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" w:name="o3"/>
      <w:bookmarkEnd w:id="2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Про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затвердження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Порядку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погодження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та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на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та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внесення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змін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до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постанови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Кабінету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10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серпня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1992 р. N 459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" w:name="o4"/>
      <w:bookmarkEnd w:id="3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        {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змінами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внесеними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згідно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Постановами КМ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N  991 </w:t>
      </w:r>
      <w:proofErr w:type="gram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(  </w:t>
      </w:r>
      <w:proofErr w:type="gram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instrText xml:space="preserve"> HYPERLINK "http://zakon2.rada.gov.ua/laws/show/991-2012-%D0%BF/ed20130518" \t "_blank" </w:instrTex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57518F">
        <w:rPr>
          <w:rFonts w:ascii="Courier New" w:eastAsia="Times New Roman" w:hAnsi="Courier New" w:cs="Courier New"/>
          <w:i/>
          <w:iCs/>
          <w:color w:val="5674B9"/>
          <w:sz w:val="18"/>
          <w:u w:val="single"/>
          <w:lang w:eastAsia="ru-RU"/>
        </w:rPr>
        <w:t>991-2012-п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end"/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)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17.10.2012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N 1203 ( </w:t>
      </w:r>
      <w:hyperlink r:id="rId5" w:tgtFrame="_blank" w:history="1">
        <w:r w:rsidRPr="0057518F">
          <w:rPr>
            <w:rFonts w:ascii="Courier New" w:eastAsia="Times New Roman" w:hAnsi="Courier New" w:cs="Courier New"/>
            <w:i/>
            <w:iCs/>
            <w:color w:val="5674B9"/>
            <w:sz w:val="18"/>
            <w:u w:val="single"/>
            <w:lang w:eastAsia="ru-RU"/>
          </w:rPr>
          <w:t>1203-2012-п</w:t>
        </w:r>
      </w:hyperlink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)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19.11.2012 }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" w:name="o5"/>
      <w:bookmarkEnd w:id="4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Відповідно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частини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четвертої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статті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49 Водного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кодексу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 </w:t>
      </w:r>
      <w:hyperlink r:id="rId6" w:tgtFrame="_blank" w:history="1">
        <w:r w:rsidRPr="0057518F">
          <w:rPr>
            <w:rFonts w:ascii="Courier New" w:eastAsia="Times New Roman" w:hAnsi="Courier New" w:cs="Courier New"/>
            <w:color w:val="5674B9"/>
            <w:sz w:val="18"/>
            <w:u w:val="single"/>
            <w:lang w:eastAsia="ru-RU"/>
          </w:rPr>
          <w:t>213/95-ВР</w:t>
        </w:r>
      </w:hyperlink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)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Кабінет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о с т а 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н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 о в л я є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" w:name="o6"/>
      <w:bookmarkEnd w:id="5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Затвердити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Порядок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додається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6" w:name="o7"/>
      <w:bookmarkEnd w:id="6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Внести   до    постанови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Кабінету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10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серпня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1992 р.  N 459 (  </w:t>
      </w:r>
      <w:hyperlink r:id="rId7" w:tgtFrame="_blank" w:history="1">
        <w:r w:rsidRPr="0057518F">
          <w:rPr>
            <w:rFonts w:ascii="Courier New" w:eastAsia="Times New Roman" w:hAnsi="Courier New" w:cs="Courier New"/>
            <w:color w:val="5674B9"/>
            <w:sz w:val="18"/>
            <w:u w:val="single"/>
            <w:lang w:eastAsia="ru-RU"/>
          </w:rPr>
          <w:t>459-92-п</w:t>
        </w:r>
      </w:hyperlink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)  "Про  порядок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ресурсів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встановлення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лімітів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ресурсів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загальнодержавного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(ЗП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1992 р.,   N 9,   ст. 217;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1994 р., N 8,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ст. 209;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Офіційний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вісник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1999 р., N 31, ст. 1612, N 50,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ст. 2440; 2000 р., N 49, ст. 2119)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додаються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gramEnd"/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7" w:name="o8"/>
      <w:bookmarkEnd w:id="7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Міністерству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екології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ресурсів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Міністерству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охорони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здоров'я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Державному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комітетові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 водному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господарству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затвердити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тримісячний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термін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нормативно-правові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акти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пов'язан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Порядку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8" w:name="o9"/>
      <w:bookmarkEnd w:id="8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до  17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травня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2013 р. (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води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об’єктів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загальнодержавного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на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води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об’єктів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місцевого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здійснюються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територіальними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органами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Міністерства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охорони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навколишнього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природного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середовища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  <w:proofErr w:type="gramEnd"/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9" w:name="o10"/>
      <w:bookmarkEnd w:id="9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{  Постанову 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доповнено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 пунктом  4 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згідно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КМ N 1203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gram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instrText xml:space="preserve"> HYPERLINK "http://zakon2.rada.gov.ua/laws/show/1203-2012-%D0%BF/ed20130518" \t "_blank" </w:instrTex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57518F">
        <w:rPr>
          <w:rFonts w:ascii="Courier New" w:eastAsia="Times New Roman" w:hAnsi="Courier New" w:cs="Courier New"/>
          <w:i/>
          <w:iCs/>
          <w:color w:val="5674B9"/>
          <w:sz w:val="18"/>
          <w:u w:val="single"/>
          <w:lang w:eastAsia="ru-RU"/>
        </w:rPr>
        <w:t>1203-2012-п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end"/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)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19.11.2012 }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0" w:name="o11"/>
      <w:bookmarkEnd w:id="10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Прем'єр-міні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</w:t>
      </w:r>
      <w:proofErr w:type="spellEnd"/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А.КІНАХ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1" w:name="o12"/>
      <w:bookmarkEnd w:id="11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33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2" w:name="o13"/>
      <w:bookmarkEnd w:id="12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ЗАТВЕРДЖЕНО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                        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Кабінету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                             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13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березня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2002 р. N 321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3" w:name="o14"/>
      <w:bookmarkEnd w:id="13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ПОРЯДОК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погодження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та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дозволі</w:t>
      </w:r>
      <w:proofErr w:type="gram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proofErr w:type="gram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на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4" w:name="o15"/>
      <w:bookmarkEnd w:id="14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Цей   Порядок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визначає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процедуру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юридичним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фізичним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особам (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далі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води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об'єктів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застосуванням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споруд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технічних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пристроїв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води та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скидання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об'єкти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забруднюючих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речовин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включаючи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забір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води та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скидання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забруднюючих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речовин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зворотними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водами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застосуванням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каналів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5" w:name="o16"/>
      <w:bookmarkEnd w:id="15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2.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води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об’єктів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6" w:name="o17"/>
      <w:bookmarkEnd w:id="16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загальнодержавного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Радою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Автономної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Республіки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Київською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Севастопольською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міськими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держадміністраціями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7" w:name="o18"/>
      <w:bookmarkEnd w:id="17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місцевого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органом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виконавчої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влади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Автономної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Республіки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охорони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навколишнього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природного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середовища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Київською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Севастопольською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міськими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радами  за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погодженням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Радою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Автономної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Республіки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Київською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Севастопольською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міськими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держадміністраціями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.</w:t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8" w:name="o19"/>
      <w:bookmarkEnd w:id="18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{  Пункт  2  в 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редакції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 Постанови  КМ N 1203 </w:t>
      </w:r>
      <w:proofErr w:type="gram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( </w:t>
      </w:r>
      <w:proofErr w:type="gram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instrText xml:space="preserve"> HYPERLINK "http://zakon2.rada.gov.ua/laws/show/1203-2012-%D0%BF/ed20130518" \t "_blank" </w:instrTex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57518F">
        <w:rPr>
          <w:rFonts w:ascii="Courier New" w:eastAsia="Times New Roman" w:hAnsi="Courier New" w:cs="Courier New"/>
          <w:i/>
          <w:iCs/>
          <w:color w:val="5674B9"/>
          <w:sz w:val="18"/>
          <w:u w:val="single"/>
          <w:lang w:eastAsia="ru-RU"/>
        </w:rPr>
        <w:t>1203-2012-п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fldChar w:fldCharType="end"/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) </w:t>
      </w:r>
      <w:proofErr w:type="spellStart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19.11.2012 } </w:t>
      </w:r>
      <w:r w:rsidRPr="0057518F">
        <w:rPr>
          <w:rFonts w:ascii="Courier New" w:eastAsia="Times New Roman" w:hAnsi="Courier New" w:cs="Courier New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19" w:name="o20"/>
      <w:bookmarkEnd w:id="19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3.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за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клопотанням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обґрунтуванням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потреби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яке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погоджується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0" w:name="o21"/>
      <w:bookmarkEnd w:id="20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поверхневих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вод -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органом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виконавчої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влади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Автономної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Республіки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водного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господарства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територіальними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органами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басейнових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управлінь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ресурсів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виробничими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управліннями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водного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господарства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меліорації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(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далі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органи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водного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господарства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);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{ 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Абзац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пункту  3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змінами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внесеними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згідно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КМ N 991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( </w:t>
      </w:r>
      <w:hyperlink r:id="rId8" w:tgtFrame="_blank" w:history="1">
        <w:r w:rsidRPr="0057518F">
          <w:rPr>
            <w:rFonts w:ascii="Courier New" w:eastAsia="Times New Roman" w:hAnsi="Courier New" w:cs="Courier New"/>
            <w:color w:val="5674B9"/>
            <w:sz w:val="18"/>
            <w:u w:val="single"/>
            <w:lang w:eastAsia="ru-RU"/>
          </w:rPr>
          <w:t>991-2012-п</w:t>
        </w:r>
      </w:hyperlink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17.10.2012 }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1" w:name="o22"/>
      <w:bookmarkEnd w:id="21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ідземних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вод  -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Держгеонадрами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дочірніми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підприємствами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НАК  "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Надра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за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переліком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затверджує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Мінприроди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 {  Абзац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третій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пункту  3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змінами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внесеними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згідно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КМ  N  991  (  </w:t>
      </w:r>
      <w:hyperlink r:id="rId9" w:tgtFrame="_blank" w:history="1">
        <w:r w:rsidRPr="0057518F">
          <w:rPr>
            <w:rFonts w:ascii="Courier New" w:eastAsia="Times New Roman" w:hAnsi="Courier New" w:cs="Courier New"/>
            <w:color w:val="5674B9"/>
            <w:sz w:val="18"/>
            <w:u w:val="single"/>
            <w:lang w:eastAsia="ru-RU"/>
          </w:rPr>
          <w:t>991-2012-п</w:t>
        </w:r>
      </w:hyperlink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17.10.2012 }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2" w:name="o23"/>
      <w:bookmarkEnd w:id="22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об'єктів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віднесених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до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категорії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лікувальних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-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МОЗ.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3" w:name="o24"/>
      <w:bookmarkEnd w:id="23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4.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органами,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зазначені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абзаці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другому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пункту  2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цього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Порядку,  в 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ісячний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термін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дня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установленому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порядку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клопотання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а органами,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зазначеними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абзаці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третьому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цього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пункту, - в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ними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терміни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4" w:name="o25"/>
      <w:bookmarkEnd w:id="24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Клопотання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розглядаються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ісячний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термін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5" w:name="o26"/>
      <w:bookmarkEnd w:id="25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відмови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погодженні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клопотання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надається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відповідь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обґрунтуванням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причин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ідмови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6" w:name="o27"/>
      <w:bookmarkEnd w:id="26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5.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зазначаються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7" w:name="o28"/>
      <w:bookmarkEnd w:id="27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найменування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органу,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видав;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8" w:name="o29"/>
      <w:bookmarkEnd w:id="28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найменування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реквізити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-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юридичної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>особи  (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ізвище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ім'я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по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батькові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адреса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-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фізичної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особи);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29" w:name="o30"/>
      <w:bookmarkEnd w:id="29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термі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</w:t>
      </w:r>
      <w:proofErr w:type="spellEnd"/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на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видано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дозвіл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0" w:name="o31"/>
      <w:bookmarkEnd w:id="30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ліміти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забору   води,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води  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скидання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забруднюючих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речовин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1" w:name="o32"/>
      <w:bookmarkEnd w:id="31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умови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іального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2" w:name="o33"/>
      <w:bookmarkEnd w:id="32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інші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відомості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потреби).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3" w:name="o34"/>
      <w:bookmarkEnd w:id="33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Дозвіл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скріплюється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печаткою та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ідписом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керівника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органу,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видав.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4" w:name="o35"/>
      <w:bookmarkEnd w:id="34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Зразки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бланків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клопотання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щодо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його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отримання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перелі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</w:t>
      </w:r>
      <w:proofErr w:type="spellEnd"/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відомостей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водокористувачами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для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отримання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затверджуються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спільним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наказом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Мінприроди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МОЗ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Держводагентства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 { Абзац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дев'ятий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пункту 5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змінами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внесеними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згідно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КМ N 991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 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"http://zakon2.rada.gov.ua/laws/show/991-2012-%D0%BF/ed20130518" \t "_blank" </w:instrTex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57518F">
        <w:rPr>
          <w:rFonts w:ascii="Courier New" w:eastAsia="Times New Roman" w:hAnsi="Courier New" w:cs="Courier New"/>
          <w:color w:val="5674B9"/>
          <w:sz w:val="18"/>
          <w:u w:val="single"/>
          <w:lang w:eastAsia="ru-RU"/>
        </w:rPr>
        <w:t>991-2012-п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17.10.2012 }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5" w:name="o36"/>
      <w:bookmarkEnd w:id="35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6.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бути: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6" w:name="o37"/>
      <w:bookmarkEnd w:id="36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короткотерміновим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(до   3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років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  -  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скидання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водокористувачем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забруднюючих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речовин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об'єкти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обсягах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перевищують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граничнодопустимі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які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встановлюються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органом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виконавчої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влади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Автономної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Республіки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питань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охорони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навколишнього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природного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середовища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Київською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Севастопольською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міськими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держадміністраціями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{ Абзац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пункту  6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змінами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внесеними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згідно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Постановами КМ N 991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(  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begin"/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instrText xml:space="preserve"> HYPERLINK "http://zakon2.rada.gov.ua/laws/show/991-2012-%D0%BF/ed20130518" \t "_blank" </w:instrTex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separate"/>
      </w:r>
      <w:r w:rsidRPr="0057518F">
        <w:rPr>
          <w:rFonts w:ascii="Courier New" w:eastAsia="Times New Roman" w:hAnsi="Courier New" w:cs="Courier New"/>
          <w:color w:val="5674B9"/>
          <w:sz w:val="18"/>
          <w:u w:val="single"/>
          <w:lang w:eastAsia="ru-RU"/>
        </w:rPr>
        <w:t>991-2012-п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fldChar w:fldCharType="end"/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)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17.10.2012,  N  1203  (  </w:t>
      </w:r>
      <w:hyperlink r:id="rId10" w:tgtFrame="_blank" w:history="1">
        <w:r w:rsidRPr="0057518F">
          <w:rPr>
            <w:rFonts w:ascii="Courier New" w:eastAsia="Times New Roman" w:hAnsi="Courier New" w:cs="Courier New"/>
            <w:color w:val="5674B9"/>
            <w:sz w:val="18"/>
            <w:u w:val="single"/>
            <w:lang w:eastAsia="ru-RU"/>
          </w:rPr>
          <w:t>1203-2012-п</w:t>
        </w:r>
      </w:hyperlink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19.11.2012 }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7" w:name="o38"/>
      <w:bookmarkEnd w:id="37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довготерміновим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(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3 до 25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років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 - в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усіх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інших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випадках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8" w:name="o39"/>
      <w:bookmarkEnd w:id="38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коли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умови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залишаються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незмінними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за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клопотанням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термін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може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бути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продовжено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але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більше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ніж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період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відповідно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коротк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о-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довготермінового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органом,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видав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дозвіл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про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робиться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відповідна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відмітка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39" w:name="o40"/>
      <w:bookmarkEnd w:id="39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7.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та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погодження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клопотань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здійснюються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безоплатно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0" w:name="o41"/>
      <w:bookmarkEnd w:id="40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8.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Копії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отриманих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надають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відповідним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установам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державної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санітарно-епідеміологічної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служби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та органам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водного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господарства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1" w:name="o42"/>
      <w:bookmarkEnd w:id="41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9.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Припинення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права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здійснюється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органом,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видав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дозвіл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на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2" w:name="o43"/>
      <w:bookmarkEnd w:id="42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10.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разі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здійснення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водокористування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на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прикордонних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водах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урахуванням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вимог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міжнародних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договорів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3" w:name="o44"/>
      <w:bookmarkEnd w:id="43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ЗАТВЕРДЖЕНО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                        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Кабінету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  <w:t xml:space="preserve">                             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13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березня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2002 р. N 321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4" w:name="o45"/>
      <w:bookmarkEnd w:id="44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                             ЗМІНИ,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вносяться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до постанови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Кабінету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Міні</w:t>
      </w:r>
      <w:proofErr w:type="gram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стр</w:t>
      </w:r>
      <w:proofErr w:type="gram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ів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України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від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10 </w:t>
      </w:r>
      <w:proofErr w:type="spellStart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серпня</w:t>
      </w:r>
      <w:proofErr w:type="spellEnd"/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1992 р. N 459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                          ( </w:t>
      </w:r>
      <w:hyperlink r:id="rId11" w:tgtFrame="_blank" w:history="1">
        <w:r w:rsidRPr="0057518F">
          <w:rPr>
            <w:rFonts w:ascii="Courier New" w:eastAsia="Times New Roman" w:hAnsi="Courier New" w:cs="Courier New"/>
            <w:b/>
            <w:bCs/>
            <w:color w:val="5674B9"/>
            <w:sz w:val="18"/>
            <w:u w:val="single"/>
            <w:lang w:eastAsia="ru-RU"/>
          </w:rPr>
          <w:t>459-92-п</w:t>
        </w:r>
      </w:hyperlink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) </w:t>
      </w:r>
      <w:r w:rsidRPr="0057518F">
        <w:rPr>
          <w:rFonts w:ascii="Courier New" w:eastAsia="Times New Roman" w:hAnsi="Courier New" w:cs="Courier New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5" w:name="o46"/>
      <w:bookmarkEnd w:id="45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1.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У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Положенні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  порядок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видачі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дозволів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спеціальне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ресурсів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затвердженому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зазначеною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gramEnd"/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6" w:name="o47"/>
      <w:bookmarkEnd w:id="46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 слова "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крім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лісових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замінити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словами  "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крім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лісових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7" w:name="o48"/>
      <w:bookmarkEnd w:id="47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абзаци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другий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четвертий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п'ятий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пункту 2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виключити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8" w:name="o49"/>
      <w:bookmarkEnd w:id="48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3) в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абзаці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другому  пункту  4  слова  "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територіальних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внутрішніх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морських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та  </w:t>
      </w:r>
      <w:proofErr w:type="spellStart"/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ідземних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вод"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"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поверхневих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вод,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що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знаходяться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використовуються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на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території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більш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як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однієї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області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"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виключити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49" w:name="o50"/>
      <w:bookmarkEnd w:id="49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4) абзац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п'ятий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пункту 5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виключити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0" w:name="o51"/>
      <w:bookmarkEnd w:id="50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 xml:space="preserve">     2. У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Положенні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про порядок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установлення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лімітів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використання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природних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ресурсів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загальнодержавного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значення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затвердженому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зазначеною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постановою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1" w:name="o52"/>
      <w:bookmarkEnd w:id="51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1)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1: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2" w:name="o53"/>
      <w:bookmarkEnd w:id="52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gram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абзац</w:t>
      </w:r>
      <w:proofErr w:type="gram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перший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доповнити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словами "(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крім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водних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)";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3" w:name="o54"/>
      <w:bookmarkEnd w:id="53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абзаци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третій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четвертий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виключити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; </w:t>
      </w:r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br/>
      </w:r>
    </w:p>
    <w:p w:rsidR="0057518F" w:rsidRPr="0057518F" w:rsidRDefault="0057518F" w:rsidP="0057518F">
      <w:pPr>
        <w:shd w:val="clear" w:color="auto" w:fill="F0F0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54" w:name="o55"/>
      <w:bookmarkEnd w:id="54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2)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пункти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5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і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6 </w:t>
      </w:r>
      <w:proofErr w:type="spellStart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виключити</w:t>
      </w:r>
      <w:proofErr w:type="spellEnd"/>
      <w:r w:rsidRPr="0057518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. </w:t>
      </w:r>
    </w:p>
    <w:p w:rsidR="007D6F0D" w:rsidRDefault="007D6F0D"/>
    <w:sectPr w:rsidR="007D6F0D" w:rsidSect="007D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18F"/>
    <w:rsid w:val="0057518F"/>
    <w:rsid w:val="007D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1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5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1-2012-%D0%BF/ed201305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459-92-%D0%BF/ed2013051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13/95-%D0%B2%D1%80/ed20130518" TargetMode="External"/><Relationship Id="rId11" Type="http://schemas.openxmlformats.org/officeDocument/2006/relationships/hyperlink" Target="http://zakon2.rada.gov.ua/laws/show/459-92-%D0%BF/ed20130518" TargetMode="External"/><Relationship Id="rId5" Type="http://schemas.openxmlformats.org/officeDocument/2006/relationships/hyperlink" Target="http://zakon2.rada.gov.ua/laws/show/1203-2012-%D0%BF/ed20130518" TargetMode="External"/><Relationship Id="rId10" Type="http://schemas.openxmlformats.org/officeDocument/2006/relationships/hyperlink" Target="http://zakon2.rada.gov.ua/laws/show/1203-2012-%D0%BF/ed20130518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991-2012-%D0%BF/ed2013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8493</Characters>
  <Application>Microsoft Office Word</Application>
  <DocSecurity>0</DocSecurity>
  <Lines>70</Lines>
  <Paragraphs>19</Paragraphs>
  <ScaleCrop>false</ScaleCrop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dimehina</dc:creator>
  <cp:keywords/>
  <dc:description/>
  <cp:lastModifiedBy>dimehina</cp:lastModifiedBy>
  <cp:revision>1</cp:revision>
  <dcterms:created xsi:type="dcterms:W3CDTF">2017-10-19T05:41:00Z</dcterms:created>
  <dcterms:modified xsi:type="dcterms:W3CDTF">2017-10-19T05:42:00Z</dcterms:modified>
</cp:coreProperties>
</file>